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800"/>
      </w:tblGrid>
      <w:tr w:rsidR="00A66B18" w:rsidRPr="0041428F" w14:paraId="2D8E2B32" w14:textId="77777777" w:rsidTr="00A6783B">
        <w:trPr>
          <w:trHeight w:val="270"/>
          <w:jc w:val="center"/>
        </w:trPr>
        <w:tc>
          <w:tcPr>
            <w:tcW w:w="10800" w:type="dxa"/>
          </w:tcPr>
          <w:p w14:paraId="758C971D" w14:textId="77777777" w:rsidR="00A66B18" w:rsidRPr="0041428F" w:rsidRDefault="00A66B18" w:rsidP="00A66B18">
            <w:pPr>
              <w:pStyle w:val="ContactInfo"/>
              <w:rPr>
                <w:color w:val="000000" w:themeColor="text1"/>
              </w:rPr>
            </w:pPr>
            <w:r w:rsidRPr="0041428F">
              <w:rPr>
                <w:noProof/>
                <w:color w:val="000000" w:themeColor="text1"/>
              </w:rPr>
              <mc:AlternateContent>
                <mc:Choice Requires="wps">
                  <w:drawing>
                    <wp:inline distT="0" distB="0" distL="0" distR="0" wp14:anchorId="673AE2B4" wp14:editId="7D80010B">
                      <wp:extent cx="3867150" cy="407670"/>
                      <wp:effectExtent l="19050" t="19050" r="19050" b="20955"/>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67150" cy="407670"/>
                              </a:xfrm>
                              <a:prstGeom prst="rect">
                                <a:avLst/>
                              </a:prstGeom>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DB1EFF4" w14:textId="13EE9EE6" w:rsidR="00A66B18" w:rsidRPr="00AA089B" w:rsidRDefault="006A5746" w:rsidP="00AA089B">
                                  <w:pPr>
                                    <w:pStyle w:val="Logo"/>
                                  </w:pPr>
                                  <w:proofErr w:type="spellStart"/>
                                  <w:r>
                                    <w:t>i.Invest</w:t>
                                  </w:r>
                                  <w:proofErr w:type="spellEnd"/>
                                  <w:r>
                                    <w:t xml:space="preserve"> Judge</w:t>
                                  </w:r>
                                  <w:r>
                                    <w:t>’</w:t>
                                  </w:r>
                                  <w:r>
                                    <w:t>s Bio</w:t>
                                  </w:r>
                                </w:p>
                              </w:txbxContent>
                            </wps:txbx>
                            <wps:bodyPr wrap="square" lIns="19050" tIns="19050" rIns="19050" bIns="19050" anchor="ctr">
                              <a:spAutoFit/>
                            </wps:bodyPr>
                          </wps:wsp>
                        </a:graphicData>
                      </a:graphic>
                    </wp:inline>
                  </w:drawing>
                </mc:Choice>
                <mc:Fallback>
                  <w:pict>
                    <v:rect w14:anchorId="673AE2B4" id="Shape 61" o:spid="_x0000_s1026" style="width:304.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" filled="f" strokecolor="white [3212]" strokeweight="3pt">
                      <v:stroke miterlimit="4"/>
                      <v:textbox style="mso-fit-shape-to-text:t" inset="1.5pt,1.5pt,1.5pt,1.5pt">
                        <w:txbxContent>
                          <w:p w14:paraId="1DB1EFF4" w14:textId="13EE9EE6" w:rsidR="00A66B18" w:rsidRPr="00AA089B" w:rsidRDefault="006A5746" w:rsidP="00AA089B">
                            <w:pPr>
                              <w:pStyle w:val="Logo"/>
                            </w:pPr>
                            <w:proofErr w:type="spellStart"/>
                            <w:r>
                              <w:t>i.Invest</w:t>
                            </w:r>
                            <w:proofErr w:type="spellEnd"/>
                            <w:r>
                              <w:t xml:space="preserve"> Judge</w:t>
                            </w:r>
                            <w:r>
                              <w:t>’</w:t>
                            </w:r>
                            <w:r>
                              <w:t>s Bio</w:t>
                            </w:r>
                          </w:p>
                        </w:txbxContent>
                      </v:textbox>
                      <w10:anchorlock/>
                    </v:rect>
                  </w:pict>
                </mc:Fallback>
              </mc:AlternateContent>
            </w:r>
          </w:p>
        </w:tc>
      </w:tr>
      <w:tr w:rsidR="00615018" w:rsidRPr="0041428F" w14:paraId="1F195701" w14:textId="77777777" w:rsidTr="00A6783B">
        <w:trPr>
          <w:trHeight w:val="2691"/>
          <w:jc w:val="center"/>
        </w:trPr>
        <w:tc>
          <w:tcPr>
            <w:tcW w:w="10800" w:type="dxa"/>
            <w:vAlign w:val="bottom"/>
          </w:tcPr>
          <w:p w14:paraId="688DB303" w14:textId="104741D9" w:rsidR="003E24DF" w:rsidRPr="0041428F" w:rsidRDefault="003E24DF" w:rsidP="006A5746">
            <w:pPr>
              <w:pStyle w:val="ContactInfo"/>
              <w:ind w:left="0"/>
              <w:rPr>
                <w:color w:val="000000" w:themeColor="text1"/>
              </w:rPr>
            </w:pPr>
          </w:p>
        </w:tc>
      </w:tr>
    </w:tbl>
    <w:p w14:paraId="2A2B7DD5" w14:textId="14BEF29D" w:rsidR="00A66B18" w:rsidRDefault="00A66B18"/>
    <w:p w14:paraId="1DC07E40" w14:textId="77777777" w:rsidR="00E63196" w:rsidRPr="00E63196" w:rsidRDefault="00E63196" w:rsidP="00E63196">
      <w:pPr>
        <w:shd w:val="clear" w:color="auto" w:fill="FFFFFF"/>
        <w:spacing w:before="0" w:after="160" w:line="235" w:lineRule="atLeast"/>
        <w:ind w:left="0" w:right="0"/>
        <w:rPr>
          <w:rFonts w:ascii="Calibri" w:eastAsia="Times New Roman" w:hAnsi="Calibri" w:cs="Calibri"/>
          <w:color w:val="222222"/>
          <w:kern w:val="0"/>
          <w:sz w:val="22"/>
          <w:szCs w:val="22"/>
          <w:lang w:eastAsia="en-US"/>
        </w:rPr>
      </w:pPr>
      <w:r w:rsidRPr="00E63196">
        <w:rPr>
          <w:rFonts w:ascii="Calibri" w:eastAsia="Times New Roman" w:hAnsi="Calibri" w:cs="Calibri"/>
          <w:color w:val="222222"/>
          <w:kern w:val="0"/>
          <w:sz w:val="22"/>
          <w:szCs w:val="22"/>
          <w:lang w:eastAsia="en-US"/>
        </w:rPr>
        <w:t xml:space="preserve">Tony Dobbins has extensive energy policy innovation and project development experience and currently serves as an energy policy advisor.  Additionally, he has technology and real estate venture ownership and project management experience.  This has included co-founding a 40+ employee venture providing online backend solution services for social networking and travel booking websites, providing advisory services for an online gaming service that won Harvard’s Business School’s H. </w:t>
      </w:r>
      <w:proofErr w:type="spellStart"/>
      <w:r w:rsidRPr="00E63196">
        <w:rPr>
          <w:rFonts w:ascii="Calibri" w:eastAsia="Times New Roman" w:hAnsi="Calibri" w:cs="Calibri"/>
          <w:color w:val="222222"/>
          <w:kern w:val="0"/>
          <w:sz w:val="22"/>
          <w:szCs w:val="22"/>
          <w:lang w:eastAsia="en-US"/>
        </w:rPr>
        <w:t>Naylore</w:t>
      </w:r>
      <w:proofErr w:type="spellEnd"/>
      <w:r w:rsidRPr="00E63196">
        <w:rPr>
          <w:rFonts w:ascii="Calibri" w:eastAsia="Times New Roman" w:hAnsi="Calibri" w:cs="Calibri"/>
          <w:color w:val="222222"/>
          <w:kern w:val="0"/>
          <w:sz w:val="22"/>
          <w:szCs w:val="22"/>
          <w:lang w:eastAsia="en-US"/>
        </w:rPr>
        <w:t xml:space="preserve"> Fitzhugh Conference Business Plan Competition and developing multi-unit properties in the Washington Metro area.</w:t>
      </w:r>
    </w:p>
    <w:p w14:paraId="7CB80EB3" w14:textId="77777777" w:rsidR="00E63196" w:rsidRPr="00E63196" w:rsidRDefault="00E63196" w:rsidP="00E63196">
      <w:pPr>
        <w:shd w:val="clear" w:color="auto" w:fill="FFFFFF"/>
        <w:spacing w:before="0" w:after="160" w:line="235" w:lineRule="atLeast"/>
        <w:ind w:left="0" w:right="0"/>
        <w:rPr>
          <w:rFonts w:ascii="Calibri" w:eastAsia="Times New Roman" w:hAnsi="Calibri" w:cs="Calibri"/>
          <w:color w:val="222222"/>
          <w:kern w:val="0"/>
          <w:sz w:val="22"/>
          <w:szCs w:val="22"/>
          <w:lang w:eastAsia="en-US"/>
        </w:rPr>
      </w:pPr>
      <w:r w:rsidRPr="00E63196">
        <w:rPr>
          <w:rFonts w:ascii="Calibri" w:eastAsia="Times New Roman" w:hAnsi="Calibri" w:cs="Calibri"/>
          <w:color w:val="222222"/>
          <w:kern w:val="0"/>
          <w:sz w:val="22"/>
          <w:szCs w:val="22"/>
          <w:lang w:eastAsia="en-US"/>
        </w:rPr>
        <w:t>Early in his career, Tony worked in investment banking and business development.  He holds a bachelor’s degree from Florida A&amp;M University and a master’s degree from Stanford University.</w:t>
      </w:r>
    </w:p>
    <w:p w14:paraId="3D8E4E23" w14:textId="25B14C15" w:rsidR="006A5746" w:rsidRDefault="006A5746" w:rsidP="00E63196">
      <w:pPr>
        <w:shd w:val="clear" w:color="auto" w:fill="FFFFFF"/>
        <w:spacing w:before="0" w:after="240" w:line="224" w:lineRule="atLeast"/>
        <w:ind w:left="0" w:right="0"/>
      </w:pPr>
    </w:p>
    <w:sectPr w:rsidR="006A5746" w:rsidSect="00A66B18">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B8D1D" w14:textId="77777777" w:rsidR="001275A5" w:rsidRDefault="001275A5" w:rsidP="00A66B18">
      <w:pPr>
        <w:spacing w:before="0" w:after="0"/>
      </w:pPr>
      <w:r>
        <w:separator/>
      </w:r>
    </w:p>
  </w:endnote>
  <w:endnote w:type="continuationSeparator" w:id="0">
    <w:p w14:paraId="7BDEF05E" w14:textId="77777777" w:rsidR="001275A5" w:rsidRDefault="001275A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altName w:val="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7F243" w14:textId="77777777" w:rsidR="001275A5" w:rsidRDefault="001275A5" w:rsidP="00A66B18">
      <w:pPr>
        <w:spacing w:before="0" w:after="0"/>
      </w:pPr>
      <w:r>
        <w:separator/>
      </w:r>
    </w:p>
  </w:footnote>
  <w:footnote w:type="continuationSeparator" w:id="0">
    <w:p w14:paraId="59564D0B" w14:textId="77777777" w:rsidR="001275A5" w:rsidRDefault="001275A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69A8" w14:textId="77777777" w:rsidR="00A66B18" w:rsidRDefault="00A66B18">
    <w:pPr>
      <w:pStyle w:val="Header"/>
    </w:pPr>
    <w:r w:rsidRPr="0041428F">
      <w:rPr>
        <w:noProof/>
      </w:rPr>
      <mc:AlternateContent>
        <mc:Choice Requires="wpg">
          <w:drawing>
            <wp:anchor distT="0" distB="0" distL="114300" distR="114300" simplePos="0" relativeHeight="251659264" behindDoc="1" locked="0" layoutInCell="1" allowOverlap="1" wp14:anchorId="54664D18" wp14:editId="73A86184">
              <wp:simplePos x="0" y="0"/>
              <wp:positionH relativeFrom="column">
                <wp:posOffset>-457200</wp:posOffset>
              </wp:positionH>
              <wp:positionV relativeFrom="paragraph">
                <wp:posOffset>-457200</wp:posOffset>
              </wp:positionV>
              <wp:extent cx="8248650" cy="303007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303007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EA307A" id="Graphic 17" o:spid="_x0000_s1026" alt="Curved accent shapes that collectively build the header design" style="position:absolute;margin-left:-36pt;margin-top:-36pt;width:649.5pt;height:238.6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yMjY3MzAztTA0NTFU0lEKTi0uzszPAykwqgUAigf8YiwAAAA="/>
  </w:docVars>
  <w:rsids>
    <w:rsidRoot w:val="006A5746"/>
    <w:rsid w:val="00007001"/>
    <w:rsid w:val="00083BAA"/>
    <w:rsid w:val="000C015A"/>
    <w:rsid w:val="0010680C"/>
    <w:rsid w:val="001275A5"/>
    <w:rsid w:val="00152B0B"/>
    <w:rsid w:val="001766D6"/>
    <w:rsid w:val="00192419"/>
    <w:rsid w:val="001C270D"/>
    <w:rsid w:val="001E2320"/>
    <w:rsid w:val="00201FE2"/>
    <w:rsid w:val="00214E28"/>
    <w:rsid w:val="00352B81"/>
    <w:rsid w:val="00394757"/>
    <w:rsid w:val="003A0150"/>
    <w:rsid w:val="003E24DF"/>
    <w:rsid w:val="0041428F"/>
    <w:rsid w:val="004272C9"/>
    <w:rsid w:val="004A2B0D"/>
    <w:rsid w:val="005C2210"/>
    <w:rsid w:val="00615018"/>
    <w:rsid w:val="0062123A"/>
    <w:rsid w:val="00646E75"/>
    <w:rsid w:val="006A5746"/>
    <w:rsid w:val="006F4D18"/>
    <w:rsid w:val="006F6F10"/>
    <w:rsid w:val="00783E79"/>
    <w:rsid w:val="007B5AE8"/>
    <w:rsid w:val="007F5192"/>
    <w:rsid w:val="008102C3"/>
    <w:rsid w:val="00A26FE7"/>
    <w:rsid w:val="00A62880"/>
    <w:rsid w:val="00A66B18"/>
    <w:rsid w:val="00A6783B"/>
    <w:rsid w:val="00A96CF8"/>
    <w:rsid w:val="00AA089B"/>
    <w:rsid w:val="00AC32AF"/>
    <w:rsid w:val="00AE1388"/>
    <w:rsid w:val="00AF3982"/>
    <w:rsid w:val="00B50294"/>
    <w:rsid w:val="00B57D6E"/>
    <w:rsid w:val="00C701F7"/>
    <w:rsid w:val="00C70786"/>
    <w:rsid w:val="00D10958"/>
    <w:rsid w:val="00D66593"/>
    <w:rsid w:val="00DE6DA2"/>
    <w:rsid w:val="00DF2D30"/>
    <w:rsid w:val="00E4786A"/>
    <w:rsid w:val="00E55D74"/>
    <w:rsid w:val="00E63196"/>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F86E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paragraph" w:customStyle="1" w:styleId="m-3171288783021339299font8">
    <w:name w:val="m_-3171288783021339299font8"/>
    <w:basedOn w:val="Normal"/>
    <w:rsid w:val="006A5746"/>
    <w:pPr>
      <w:spacing w:before="100" w:beforeAutospacing="1" w:after="100" w:afterAutospacing="1"/>
      <w:ind w:left="0" w:right="0"/>
    </w:pPr>
    <w:rPr>
      <w:rFonts w:ascii="Times New Roman" w:eastAsia="Times New Roman" w:hAnsi="Times New Roman" w:cs="Times New Roman"/>
      <w:color w:val="auto"/>
      <w:kern w:val="0"/>
      <w:szCs w:val="24"/>
      <w:lang w:eastAsia="en-US"/>
    </w:rPr>
  </w:style>
  <w:style w:type="character" w:customStyle="1" w:styleId="il">
    <w:name w:val="il"/>
    <w:basedOn w:val="DefaultParagraphFont"/>
    <w:rsid w:val="00E63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8983">
      <w:bodyDiv w:val="1"/>
      <w:marLeft w:val="0"/>
      <w:marRight w:val="0"/>
      <w:marTop w:val="0"/>
      <w:marBottom w:val="0"/>
      <w:divBdr>
        <w:top w:val="none" w:sz="0" w:space="0" w:color="auto"/>
        <w:left w:val="none" w:sz="0" w:space="0" w:color="auto"/>
        <w:bottom w:val="none" w:sz="0" w:space="0" w:color="auto"/>
        <w:right w:val="none" w:sz="0" w:space="0" w:color="auto"/>
      </w:divBdr>
    </w:div>
    <w:div w:id="1820340280">
      <w:bodyDiv w:val="1"/>
      <w:marLeft w:val="0"/>
      <w:marRight w:val="0"/>
      <w:marTop w:val="0"/>
      <w:marBottom w:val="0"/>
      <w:divBdr>
        <w:top w:val="none" w:sz="0" w:space="0" w:color="auto"/>
        <w:left w:val="none" w:sz="0" w:space="0" w:color="auto"/>
        <w:bottom w:val="none" w:sz="0" w:space="0" w:color="auto"/>
        <w:right w:val="none" w:sz="0" w:space="0" w:color="auto"/>
      </w:divBdr>
    </w:div>
    <w:div w:id="18295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Local\Microsoft\Office\16.0\DTS\en-US%7bCF3F8B48-C84A-462C-A817-D8D154833B05%7d\%7b2A6D03D6-3377-4389-B23E-AC0EF714A37A%7dtf56348247.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{2A6D03D6-3377-4389-B23E-AC0EF714A37A}tf56348247</Template>
  <TotalTime>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2020-07-16T17:32:00Z</dcterms:created>
  <dcterms:modified xsi:type="dcterms:W3CDTF">2020-07-16T17:32:00Z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